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A43" w:rsidRDefault="007D6A43" w:rsidP="007D6A43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7D6A43" w:rsidRDefault="007D6A43" w:rsidP="007D6A43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7D6A43" w:rsidRDefault="007D6A43" w:rsidP="007D6A43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7D6A43" w:rsidRDefault="00A0720D" w:rsidP="007D6A4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4523917" cy="6400800"/>
            <wp:effectExtent l="19050" t="0" r="0" b="0"/>
            <wp:docPr id="3" name="Рисунок 2" descr="C:\Users\User\Documents\Scanned Documents\Рисунок (30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300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074" cy="6403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20D" w:rsidRDefault="00F67B5A" w:rsidP="007D6A4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</w:t>
      </w:r>
    </w:p>
    <w:p w:rsidR="00A0720D" w:rsidRDefault="00A0720D" w:rsidP="0043414E">
      <w:pPr>
        <w:rPr>
          <w:rFonts w:ascii="Times New Roman" w:hAnsi="Times New Roman" w:cs="Times New Roman"/>
          <w:b/>
          <w:sz w:val="20"/>
          <w:szCs w:val="20"/>
        </w:rPr>
      </w:pP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3.2. Рекомендуется обеспечить зону отдыха/ожидания чистой подстилкой 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переворачиваемой поилкой для воды. Обеспечение водой осуществляется из водопровода,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качество воды должно соответствовать ГОСТу.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3.3. При необходимости организуется специальное место для выгула собаки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 xml:space="preserve">поводыря. Выгул собаки осуществляется в наморднике и на поводке, </w:t>
      </w:r>
      <w:proofErr w:type="gramStart"/>
      <w:r w:rsidRPr="0043414E">
        <w:rPr>
          <w:rFonts w:ascii="Times New Roman" w:hAnsi="Times New Roman" w:cs="Times New Roman"/>
          <w:sz w:val="24"/>
          <w:szCs w:val="24"/>
        </w:rPr>
        <w:t>в дали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от тротуара,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детских и спортивных площадок.</w:t>
      </w:r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t>Глава 4. Порядок действий сотрудников</w:t>
      </w:r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t>при посещении Организации лица с собакой-поводырем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4.1. В случае</w:t>
      </w:r>
      <w:proofErr w:type="gramStart"/>
      <w:r w:rsidRPr="0043414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если посетитель заранее сообщает о своем приходе ответственному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за сопровождение в Организации маломобильных групп населения и инвалидов,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 xml:space="preserve">телефонам, </w:t>
      </w:r>
      <w:r w:rsidRPr="0043414E">
        <w:rPr>
          <w:rFonts w:ascii="Times New Roman" w:hAnsi="Times New Roman" w:cs="Times New Roman"/>
          <w:sz w:val="24"/>
          <w:szCs w:val="24"/>
        </w:rPr>
        <w:lastRenderedPageBreak/>
        <w:t>указанным на официальном сайте образовательной организации в разделе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«Доступная среда», ответственный уточняет: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1) время посещения;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2) необходимость в получении услуги на объекте;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3) наличие собаки-поводыря;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4) потребность в особых условиях ожидания собаки-поводыря на время получения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услуги.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4.2. В случае явки лица с собакой-поводырем без предупреждения вахтер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телефону связывается с ответственным лицом и предупреждает о приходе посетителя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собакой-поводырем.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4.3. При необходимости ответственное лицо показывает место отдыха/ожидания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для собаки-поводыря, далее сопровождает владельца к месту оказания услуги.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4.4. По окончанию предоставления услуги ответственное лицо сопровождает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посетителя к месту отдыха/ожидания собаки-поводыря (если ранее в этом была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потребность) и уточняет необходимость в помощи по ориентации на территории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образовательной организации.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4.5. Во время выполнения собакой-поводырем функций сопровождения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запрещается посторонним лицам ее угощать, гладить, звать, так как это может отвлечь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собаку от исполнения обязанностей и повлечь совершение ошибки, опасной для хозяина.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Общаться с собакой можно только с разрешения ее хозяина, в свободное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выполнения функций сопровождения время.</w:t>
      </w:r>
    </w:p>
    <w:p w:rsid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</w:p>
    <w:p w:rsidR="005B522B" w:rsidRPr="005B522B" w:rsidRDefault="0043414E" w:rsidP="005B522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B522B"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5B522B" w:rsidRPr="005B522B" w:rsidRDefault="0043414E" w:rsidP="005B522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B522B">
        <w:rPr>
          <w:rFonts w:ascii="Times New Roman" w:hAnsi="Times New Roman" w:cs="Times New Roman"/>
          <w:sz w:val="24"/>
          <w:szCs w:val="24"/>
        </w:rPr>
        <w:t xml:space="preserve">к Положению о порядке допуска </w:t>
      </w:r>
    </w:p>
    <w:p w:rsidR="005B522B" w:rsidRDefault="0043414E" w:rsidP="0098769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B522B">
        <w:rPr>
          <w:rFonts w:ascii="Times New Roman" w:hAnsi="Times New Roman" w:cs="Times New Roman"/>
          <w:sz w:val="24"/>
          <w:szCs w:val="24"/>
        </w:rPr>
        <w:t xml:space="preserve">собаки-поводыря 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Форма паспорта на собаку - проводника</w:t>
      </w:r>
    </w:p>
    <w:p w:rsid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Лицевая сторона паспорта изготавливается из износостойкого материала темно-зеленого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цвета.</w:t>
      </w:r>
    </w:p>
    <w:p w:rsidR="005B522B" w:rsidRDefault="005B522B" w:rsidP="005B522B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На внутренних сторонах паспорта вклеиваются вкладыши из картона или плотной бумаги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светлого цвета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522B" w:rsidRDefault="005B522B" w:rsidP="0043414E">
      <w:pPr>
        <w:rPr>
          <w:rFonts w:ascii="Times New Roman" w:hAnsi="Times New Roman" w:cs="Times New Roman"/>
          <w:sz w:val="24"/>
          <w:szCs w:val="24"/>
        </w:rPr>
      </w:pPr>
    </w:p>
    <w:p w:rsidR="005B522B" w:rsidRPr="0043414E" w:rsidRDefault="005B522B" w:rsidP="005B522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953250" cy="8972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520_00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4221" cy="8973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lastRenderedPageBreak/>
        <w:t>Рекомендации по размещению и наполнению подразделов официальных сайтов Организаций по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b/>
          <w:sz w:val="24"/>
          <w:szCs w:val="24"/>
        </w:rPr>
        <w:t>вопросам доступности объекта и услуг образовательной организации</w:t>
      </w:r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t>Глава 1. Общие положения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Настоящие рекомендации разработаны в целях обеспечения единого подхода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организации и проведению работы по размещению и наполнению подразделов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официальных сайтов Организаций по вопросам доступности объекта и услуг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образовательной организации в информационно-телекоммуникационной сети «Интернет».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Планируемым результатом применения требований, содержащихся в настоящих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Методических рекомендациях, является повышение открытости и доступности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информации о деятельности образовательных организаций в сфере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доступности объектов и услуг для маломобильных групп населения и инвалидов.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414E">
        <w:rPr>
          <w:rFonts w:ascii="Times New Roman" w:hAnsi="Times New Roman" w:cs="Times New Roman"/>
          <w:sz w:val="24"/>
          <w:szCs w:val="24"/>
        </w:rPr>
        <w:t>Методические рекомендации разработаны в соответствии с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Российской Федерации: статьей 29 Федерального закона №273-ФЗ от 29 декабря 2012 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Федерации»; Федеральным законом от 12 января 1996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года № 7-ФЗ «О некоммерческих организациях» (для бюджетных и казенных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учреждений); Федеральным законом от 3 ноября 2006 г. №174-ФЗ «Об автономных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учреждениях» (для автономных учреждений);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пункт 3, подпункт е Постановления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Правительства РФ от 10 июля 2013 г. № 582 «Об утверждении правил размещения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официальном сайте образовательной организации в информационно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телекоммуникационной сети «Интернет» и обновления информации об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 xml:space="preserve">организации»; ГОСТ </w:t>
      </w:r>
      <w:proofErr w:type="gramStart"/>
      <w:r w:rsidRPr="0043414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52872-2012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«Интернет-ресурсы. Требования доступности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инвалидов по зрению».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 xml:space="preserve">ГОСТ </w:t>
      </w:r>
      <w:proofErr w:type="gramStart"/>
      <w:r w:rsidRPr="0043414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52872-2012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определяет 3 уровня доступности для инвалидов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зрению: А - минимальная доступность, АА - полная доступность, ААА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доступность специализированных сайтов для инвалидов по зрению.</w:t>
      </w:r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t xml:space="preserve">Глава 2. Требования к размещению подраздела официальных сайтов Организаций </w:t>
      </w:r>
      <w:proofErr w:type="gramStart"/>
      <w:r w:rsidRPr="0043414E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t>вопросам доступности объекта и услуг образовательной организации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На главной странице официальных сайтов Организаций в информационно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телекоммуникационной сети «Интернет» (далее – сайт) рекомендуется располагать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отдельную гиперссылку на раздел «Доступная среда», в котором рассматриваются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вопросы организации доступности объектов и услуг для маломобильных групп населения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 инвалидов.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Доступ в раздел «Доступная среда» осуществляется с главной страницы сайта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путем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последовательного перехода по гиперссылке. Количество таких переходов (по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кратчайшей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последовательности) должно быть не более одного.</w:t>
      </w:r>
    </w:p>
    <w:p w:rsidR="0043414E" w:rsidRPr="0043414E" w:rsidRDefault="0043414E" w:rsidP="004341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14E">
        <w:rPr>
          <w:rFonts w:ascii="Times New Roman" w:hAnsi="Times New Roman" w:cs="Times New Roman"/>
          <w:b/>
          <w:sz w:val="24"/>
          <w:szCs w:val="24"/>
        </w:rPr>
        <w:t>Глава 3. Требования к наполнению раздела сайта «Доступная среда»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В разделе «Доступная среда» содержится общая информация об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работы в Организации доступности объектов и услуг для маломобильных групп населения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 инвалидов, последовательные ссылки в виде списка на отдельные подразделы сайта,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посвященные следующим направлениям проводимой работы:</w:t>
      </w:r>
    </w:p>
    <w:p w:rsidR="005B522B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нормативные правовые и иные акты в сфере обеспечения доступной среды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маломобильных групп населения и инвалидов;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документы Организации по вопросам обеспечения доступности объекта и услуг;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обратная связь;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lastRenderedPageBreak/>
        <w:t>информационно-методические материалы;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414E">
        <w:rPr>
          <w:rFonts w:ascii="Times New Roman" w:hAnsi="Times New Roman" w:cs="Times New Roman"/>
          <w:sz w:val="24"/>
          <w:szCs w:val="24"/>
        </w:rPr>
        <w:t>Раздел «Доступная среда» может содержать иные подразделы, размещение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которых будет признано целесообразным руководителем, например: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деятельность совета, комиссии, рабочей группы по организации доступности в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Организации объектов и услуг для маломобильных групп населения и инвалидов по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координации деятельности в сфере обеспечения доступной среды в Организации;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план мероприятий («дорожная карта») по повышению значений показателей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доступности для инвалидов объектов и услуг);</w:t>
      </w:r>
      <w:proofErr w:type="gramEnd"/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часто задаваемые вопросы (разъяснения по часто задаваемым вопросам).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414E">
        <w:rPr>
          <w:rFonts w:ascii="Times New Roman" w:hAnsi="Times New Roman" w:cs="Times New Roman"/>
          <w:sz w:val="24"/>
          <w:szCs w:val="24"/>
        </w:rPr>
        <w:t>При переходе по гиперссылке «нормативные правовые и иные акты в сфере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обеспечения доступной среды для маломобильных групп населения и инвалидов»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осуществляется доступ к подразделу, содержащему структурированный список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гиперссылок действующих федеральных законов, указов Президента РФ, постановлений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Правительства РФ, законов Свердловской области, указов Губернатора Свердловской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области, постановлений Правительства Свердловской области по вопросам обеспечения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доступности объектов и услуг для МГН (примерный список документов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прилагается).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При переходе по гиперссылке «документы Организации по вопросам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обеспечения доступности объекта и услуг» осуществляется доступ к подразделу,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содержащему: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паспорт доступности Организации;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план действий («дорожная карта») по обеспечению и повышению показателей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доступности для инвалидов объектов и услуг;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приказ о назначении ответственных за обеспечение доступности объекта и услуг в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Организации;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услуги, предоставляемые Организацией для маломобильных групп населения 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инвалидов, в какой форме предоставляются;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режим и график работы Организации для маломобильных групп населения 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инвалидов, телефон для справок;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схемы передвижения (от остановки к Организации, по территории, по зданию, с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указанием на схеме мест (зон, кабинетов) предоставления услуг для маломобильных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групп населения и инвалидов);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иные нормативные акты (локальные акты) по вопросам обеспечения доступности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Организации для маломобильных групп населения и инвалидов, размещение которых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будет признано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целесообразным.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Информация в виде текста размещается в формате, обеспечивающем возможность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поиска и копирования фрагментов текста средствами веб-обозревателя («гипертекстовый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формат»).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Нормативные правовые и иные акты могут дополнительно размещаться на сайтах в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графическом формате в виде графических образов их оригиналов («графический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формат»).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Нормативные правовые и иные акты должны размещаться в действующей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редакции.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Данный подраздел следует актуализировать по мере появления новых документов.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Гиперссылка «обратная связь» для сообщений о фактах дискриминации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 xml:space="preserve">маломобильных групп населения и инвалидов по вопросам обеспечения доступности 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 xml:space="preserve">объекта и услуг в Организации, </w:t>
      </w:r>
      <w:r w:rsidRPr="0043414E">
        <w:rPr>
          <w:rFonts w:ascii="Times New Roman" w:hAnsi="Times New Roman" w:cs="Times New Roman"/>
          <w:sz w:val="24"/>
          <w:szCs w:val="24"/>
        </w:rPr>
        <w:lastRenderedPageBreak/>
        <w:t>является перекрестной с самостоятельным разделом сайта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«Обращения граждан», содержащим, в том числе, информацию о: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 xml:space="preserve">нормативном правовом </w:t>
      </w:r>
      <w:proofErr w:type="gramStart"/>
      <w:r w:rsidRPr="0043414E">
        <w:rPr>
          <w:rFonts w:ascii="Times New Roman" w:hAnsi="Times New Roman" w:cs="Times New Roman"/>
          <w:sz w:val="24"/>
          <w:szCs w:val="24"/>
        </w:rPr>
        <w:t>акте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Организации, регламентирующем порядок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рассмотрения обращений граждан (при его наличии);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414E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43414E">
        <w:rPr>
          <w:rFonts w:ascii="Times New Roman" w:hAnsi="Times New Roman" w:cs="Times New Roman"/>
          <w:sz w:val="24"/>
          <w:szCs w:val="24"/>
        </w:rPr>
        <w:t xml:space="preserve"> возможности для граждан и организаций беспрепятственно направлять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свои обращения в Организацию (информация о работе «горячей линии», «телефона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доверия», отправке почтовых сообщений, форма по отправке сообщений граждан 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организаций через официальный сайт).</w:t>
      </w:r>
    </w:p>
    <w:p w:rsidR="0043414E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При переходе по гиперссылке «информационно-методические материалы»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осуществляется доступ к подразделу, содержащему методические рекомендации, обзоры,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иные документы методического характера.</w:t>
      </w:r>
    </w:p>
    <w:p w:rsidR="001A3D70" w:rsidRPr="0043414E" w:rsidRDefault="0043414E" w:rsidP="0043414E">
      <w:pPr>
        <w:rPr>
          <w:rFonts w:ascii="Times New Roman" w:hAnsi="Times New Roman" w:cs="Times New Roman"/>
          <w:sz w:val="24"/>
          <w:szCs w:val="24"/>
        </w:rPr>
      </w:pPr>
      <w:r w:rsidRPr="0043414E">
        <w:rPr>
          <w:rFonts w:ascii="Times New Roman" w:hAnsi="Times New Roman" w:cs="Times New Roman"/>
          <w:sz w:val="24"/>
          <w:szCs w:val="24"/>
        </w:rPr>
        <w:t>В данном подразделе размещаются как методические материалы по вопросам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обеспечения доступности объектов и услуг для маломобильных групп населения 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инвалидов, самостоятельно разработанные образовательной организацией, так и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гиперссылка для последовательного перехода к методическим материалам,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подготовленным Минтрудом России и размещенным на его официальном сайте</w:t>
      </w:r>
      <w:r w:rsidR="005B522B">
        <w:rPr>
          <w:rFonts w:ascii="Times New Roman" w:hAnsi="Times New Roman" w:cs="Times New Roman"/>
          <w:sz w:val="24"/>
          <w:szCs w:val="24"/>
        </w:rPr>
        <w:t xml:space="preserve"> </w:t>
      </w:r>
      <w:r w:rsidRPr="0043414E">
        <w:rPr>
          <w:rFonts w:ascii="Times New Roman" w:hAnsi="Times New Roman" w:cs="Times New Roman"/>
          <w:sz w:val="24"/>
          <w:szCs w:val="24"/>
        </w:rPr>
        <w:t>(www.rosmintrud.ru).</w:t>
      </w:r>
    </w:p>
    <w:sectPr w:rsidR="001A3D70" w:rsidRPr="0043414E" w:rsidSect="00C36B94">
      <w:pgSz w:w="11906" w:h="16838"/>
      <w:pgMar w:top="426" w:right="720" w:bottom="720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3414E"/>
    <w:rsid w:val="001A3D70"/>
    <w:rsid w:val="00404CED"/>
    <w:rsid w:val="0043414E"/>
    <w:rsid w:val="004613C1"/>
    <w:rsid w:val="005526DF"/>
    <w:rsid w:val="005732A6"/>
    <w:rsid w:val="005B522B"/>
    <w:rsid w:val="005D6ADB"/>
    <w:rsid w:val="007D6A43"/>
    <w:rsid w:val="008850C7"/>
    <w:rsid w:val="008A555A"/>
    <w:rsid w:val="00900FA1"/>
    <w:rsid w:val="00905F43"/>
    <w:rsid w:val="00911E6A"/>
    <w:rsid w:val="00987699"/>
    <w:rsid w:val="00A0720D"/>
    <w:rsid w:val="00B03243"/>
    <w:rsid w:val="00C36B94"/>
    <w:rsid w:val="00D15E70"/>
    <w:rsid w:val="00D37D3A"/>
    <w:rsid w:val="00F67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6DF"/>
  </w:style>
  <w:style w:type="paragraph" w:styleId="2">
    <w:name w:val="heading 2"/>
    <w:basedOn w:val="a"/>
    <w:next w:val="a"/>
    <w:link w:val="20"/>
    <w:uiPriority w:val="99"/>
    <w:unhideWhenUsed/>
    <w:qFormat/>
    <w:rsid w:val="00987699"/>
    <w:pPr>
      <w:keepNext/>
      <w:widowControl w:val="0"/>
      <w:autoSpaceDE w:val="0"/>
      <w:autoSpaceDN w:val="0"/>
      <w:adjustRightInd w:val="0"/>
      <w:spacing w:after="0" w:line="240" w:lineRule="auto"/>
      <w:ind w:right="-659"/>
      <w:outlineLvl w:val="1"/>
    </w:pPr>
    <w:rPr>
      <w:rFonts w:ascii="Arial CYR" w:eastAsia="Times New Roman" w:hAnsi="Arial CYR" w:cs="Arial CYR"/>
      <w:sz w:val="32"/>
      <w:szCs w:val="32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987699"/>
    <w:pPr>
      <w:keepNext/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Arial CYR" w:eastAsia="Times New Roman" w:hAnsi="Arial CYR" w:cs="Arial CYR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414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B5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22B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9"/>
    <w:rsid w:val="00987699"/>
    <w:rPr>
      <w:rFonts w:ascii="Arial CYR" w:eastAsia="Times New Roman" w:hAnsi="Arial CYR" w:cs="Arial CYR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987699"/>
    <w:rPr>
      <w:rFonts w:ascii="Arial CYR" w:eastAsia="Times New Roman" w:hAnsi="Arial CYR" w:cs="Arial CYR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414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B5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2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1355</Words>
  <Characters>7727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2021-02-08T11:47:00Z</cp:lastPrinted>
  <dcterms:created xsi:type="dcterms:W3CDTF">2021-02-08T11:48:00Z</dcterms:created>
  <dcterms:modified xsi:type="dcterms:W3CDTF">2021-02-08T11:59:00Z</dcterms:modified>
</cp:coreProperties>
</file>